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Repiquer un semis : préparer le geste avant de séparer les plantules</w:t>
      </w:r>
    </w:p>
    <w:p>
      <w:r>
        <w:t>Le repiquage ne commence pas lorsque les jeunes plantes sont déjà serrées dans leur plateau. Pour éviter une manipulation précipitée, préparez chaque étape à l’avance : vérifiez les consignes de la référence, réunissez le matériel, organisez les contenants et préparez les étiquettes. Cette check-list accompagne le jardinier du plateau jusqu’à l’installation individuelle des plantules, sans remplacer les indications propres à chaque espèce.</w:t>
      </w:r>
    </w:p>
    <w:p>
      <w:pPr>
        <w:pStyle w:val="Heading1"/>
      </w:pPr>
      <w:r>
        <w:t>1. Confirmer la culture et retrouver la bonne consigne</w:t>
      </w:r>
    </w:p>
    <w:p>
      <w:r>
        <w:t>Plusieurs plateaux peuvent contenir des espèces ou des variétés différentes. Avant de démontrer le geste, identifiez le produit concerné et retrouvez ses conditions de culture. Une méthode employée pour les tomates ne convient pas automatiquement aux autres plantes du rayon. Les indications de la RHS sur le repiquage en modules peuvent servir de cadre général pour comprendre la séparation et l’installation individuelle des plantules. Elles ne remplacent toutefois pas les consignes propres à une référence ni l’observation du stade et de l’état des plants.</w:t>
      </w:r>
    </w:p>
    <w:p>
      <w:pPr>
        <w:pStyle w:val="Heading1"/>
      </w:pPr>
      <w:r>
        <w:t>2. Préparer le poste avant de retirer les plantules</w:t>
      </w:r>
    </w:p>
    <w:p>
      <w:r>
        <w:t>Vérifiez que les nouveaux contenants et le matériel nécessaire sont disponibles avant de commencer. Une plantule sortie de son substrat ne doit pas attendre que le jardinier cherche un pot ou termine son organisation. Prévoyez aussi les étiquettes : de jeunes plantes de variétés différentes peuvent se ressembler. Travaillez avec une référence à la fois et conservez le lien avec le sachet. Cette mesure facilite le suivi ultérieur de l’identité des plants et des décisions concernant leur conduite et leur emplacement.</w:t>
      </w:r>
    </w:p>
    <w:p>
      <w:pPr>
        <w:pStyle w:val="Heading1"/>
      </w:pPr>
      <w:r>
        <w:t>3. Manier les racines et les feuilles avec précision</w:t>
      </w:r>
    </w:p>
    <w:p>
      <w:r>
        <w:t>Expliquez clairement qu’il s’agit de soulever délicatement le substrat autour des racines, et non de tirer la tige. Selon la méthode décrite par la RHS, les plantules sont tenues par les feuilles plutôt que par la tige. Une démonstration ou un dessin peut lever l’ambiguïté pour un débutant. Evitez les mouvements rapides et multipliés. Si un grand nombre de plants doit être traité, organisez d’abord l’espace de travail afin que la séparation et l’installation restent réalisables et attentives.</w:t>
      </w:r>
    </w:p>
    <w:p>
      <w:pPr>
        <w:pStyle w:val="Heading1"/>
      </w:pPr>
      <w:r>
        <w:t>4. Anticiper l’installation et le suivi</w:t>
      </w:r>
    </w:p>
    <w:p>
      <w:r>
        <w:t>Une fois les plantules séparées, installez-les dans les contenants préparés en conservant les repères d’identité et de date. Après l’intervention, renvoyez aux consignes pertinentes d’arrosage et de lumière pour la culture concernée, sans proposer de valeurs universelles. Le repiquage n’est qu’une étape du parcours de la plante : le suivi permet d’observer la reprise et de décrire précisément une difficulté future. Le client comprend ainsi mieux quand préparer l’opération, plutôt que d’attendre que le plateau devienne difficile à gérer.</w:t>
      </w:r>
    </w:p>
    <w:p>
      <w:pPr>
        <w:pStyle w:val="Heading1"/>
      </w:pPr>
      <w:r>
        <w:t>Articles associés</w:t>
      </w:r>
    </w:p>
    <w:p>
      <w:hyperlink r:id="rId9">
        <w:r>
          <w:rPr>
            <w:color w:val="087E75"/>
          </w:rPr>
          <w:t>Repiquer un semis : préparer le geste avant de séparer les plantules</w:t>
        </w:r>
      </w:hyperlink>
    </w:p>
    <w:p>
      <w:hyperlink r:id="rId10">
        <w:r>
          <w:rPr>
            <w:color w:val="087E75"/>
          </w:rPr>
          <w:t>Maïs ornemental : partir de la destination annoncée plutôt que du mot maïs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pages.dev/repiquer-un-semis-preparer-le-geste-avant-de-separer-les-plantules/" TargetMode="External"/><Relationship Id="rId10" Type="http://schemas.openxmlformats.org/officeDocument/2006/relationships/hyperlink" Target="https://bulkseedsinternational-fr.pages.dev/mais-ornemental-partir-de-la-destination-annoncee-plutot-que-du-mot-ma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